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：</w:t>
      </w:r>
    </w:p>
    <w:p>
      <w:pPr>
        <w:pStyle w:val="2"/>
        <w:ind w:left="0" w:leftChars="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第十四届“</w:t>
      </w:r>
      <w:r>
        <w:rPr>
          <w:rFonts w:hint="eastAsia" w:ascii="华文中宋" w:hAnsi="华文中宋" w:eastAsia="华文中宋"/>
          <w:b/>
          <w:sz w:val="30"/>
          <w:szCs w:val="30"/>
        </w:rPr>
        <w:t>陈云与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当代中国”学术研讨会参考</w:t>
      </w:r>
      <w:r>
        <w:rPr>
          <w:rFonts w:hint="eastAsia" w:ascii="华文中宋" w:hAnsi="华文中宋" w:eastAsia="华文中宋"/>
          <w:b/>
          <w:sz w:val="30"/>
          <w:szCs w:val="30"/>
        </w:rPr>
        <w:t>题</w:t>
      </w: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目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陈云思想与全面建成小康社会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战略构想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陈云思想与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小康社会的经济建设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陈云思想与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小康社会的政治建设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陈云思想与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小康社会的文化建设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陈云思想与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小康社会的社会建设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陈云思想与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小康社会的生态文明建设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综合平衡、协调发展思想与“四个全面”发展战略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陈云关于农业、轻工业、重工业协调发展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思想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与经济结构调整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从严治党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的思想与全面从严治党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陈云关于坚持党的领导和维护中央权威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思想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与“两个维护”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稳步前进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思想与可持续性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发展战略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陈云关于建设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规模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要与国力相适应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思想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的现实意义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13、陈云关于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“鸟”与“笼子”的比喻对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社会主义市场经济建设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的现实意义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陈云关于稳定物价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思想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陈云关于解决社会就业问题的思想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陈云关于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帝国主义本性没有改变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的思想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陈云与中国社会主义工业化道路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陈云与中国农业发展道路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陈云与粮食问题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陈云与反腐败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斗争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关注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民生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陈云与努力提高人民生活水平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23、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陈云与消除贫困、共同富裕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24、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自主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创新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25、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陈云与国防建设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26、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陈云与社会主义精神文明建设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27、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陈云与弘扬中华优秀传统文化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</dc:creator>
  <cp:lastModifiedBy>zj</cp:lastModifiedBy>
  <dcterms:modified xsi:type="dcterms:W3CDTF">2019-11-29T07:10:56Z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